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right="0"/>
        <w:textAlignment w:val="auto"/>
        <w:outlineLvl w:val="0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44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44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80" w:lineRule="exact"/>
        <w:ind w:left="0" w:right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position w:val="2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position w:val="2"/>
          <w:sz w:val="44"/>
          <w:szCs w:val="44"/>
          <w:lang w:eastAsia="zh-CN"/>
        </w:rPr>
        <w:t>水效领跑者标识的内容和样式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宋体" w:hAnsi="宋体" w:eastAsia="方正仿宋简体" w:cs="Times New Roman"/>
          <w:snapToGrid w:val="0"/>
          <w:color w:val="auto"/>
          <w:spacing w:val="0"/>
          <w:kern w:val="2"/>
          <w:sz w:val="32"/>
          <w:szCs w:val="20"/>
          <w:u w:color="00000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宋体" w:hAnsi="宋体" w:eastAsia="方正仿宋简体" w:cs="Times New Roman"/>
          <w:snapToGrid w:val="0"/>
          <w:color w:val="auto"/>
          <w:spacing w:val="0"/>
          <w:kern w:val="2"/>
          <w:sz w:val="32"/>
          <w:szCs w:val="20"/>
          <w:u w:color="000000"/>
          <w:lang w:val="en-US" w:eastAsia="zh-CN" w:bidi="ar-SA"/>
        </w:rPr>
      </w:pPr>
      <w:r>
        <w:rPr>
          <w:rFonts w:hint="default" w:ascii="宋体" w:hAnsi="宋体" w:eastAsia="方正仿宋简体" w:cs="Times New Roman"/>
          <w:snapToGrid w:val="0"/>
          <w:color w:val="auto"/>
          <w:spacing w:val="0"/>
          <w:kern w:val="2"/>
          <w:sz w:val="32"/>
          <w:szCs w:val="20"/>
          <w:u w:color="000000"/>
          <w:lang w:val="en-US" w:eastAsia="zh-CN" w:bidi="ar-SA"/>
        </w:rPr>
        <w:t>获得水效领跑者称号的公共</w:t>
      </w:r>
      <w:bookmarkStart w:id="0" w:name="_GoBack"/>
      <w:bookmarkEnd w:id="0"/>
      <w:r>
        <w:rPr>
          <w:rFonts w:hint="default" w:ascii="宋体" w:hAnsi="宋体" w:eastAsia="方正仿宋简体" w:cs="Times New Roman"/>
          <w:snapToGrid w:val="0"/>
          <w:color w:val="auto"/>
          <w:spacing w:val="0"/>
          <w:kern w:val="2"/>
          <w:sz w:val="32"/>
          <w:szCs w:val="20"/>
          <w:u w:color="000000"/>
          <w:lang w:val="en-US" w:eastAsia="zh-CN" w:bidi="ar-SA"/>
        </w:rPr>
        <w:t>机构，在使用水效领跑者标识进行宣传时需遵守以下要求</w:t>
      </w:r>
      <w:r>
        <w:rPr>
          <w:rFonts w:hint="eastAsia" w:ascii="宋体" w:hAnsi="宋体" w:eastAsia="方正仿宋简体" w:cs="Times New Roman"/>
          <w:snapToGrid w:val="0"/>
          <w:color w:val="auto"/>
          <w:spacing w:val="0"/>
          <w:kern w:val="2"/>
          <w:sz w:val="32"/>
          <w:szCs w:val="20"/>
          <w:u w:color="000000"/>
          <w:lang w:val="en-US" w:eastAsia="zh-CN" w:bidi="ar-SA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704" w:firstLineChars="200"/>
        <w:textAlignment w:val="auto"/>
        <w:outlineLvl w:val="0"/>
        <w:rPr>
          <w:rFonts w:hint="eastAsia" w:ascii="方正黑体简体" w:hAnsi="方正黑体简体" w:eastAsia="方正黑体简体" w:cs="方正黑体简体"/>
          <w:b w:val="0"/>
          <w:bCs/>
          <w:color w:val="auto"/>
          <w:w w:val="11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w w:val="110"/>
          <w:sz w:val="32"/>
          <w:szCs w:val="32"/>
          <w:lang w:val="en-US" w:eastAsia="zh-CN"/>
        </w:rPr>
        <w:t>一、标识内容与样式</w:t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/>
        <w:jc w:val="center"/>
        <w:textAlignment w:val="auto"/>
        <w:rPr>
          <w:rFonts w:hint="default"/>
          <w:color w:val="auto"/>
          <w:sz w:val="24"/>
          <w:szCs w:val="24"/>
        </w:rPr>
      </w:pPr>
      <w:r>
        <w:rPr>
          <w:rFonts w:hint="default"/>
          <w:color w:val="auto"/>
          <w:sz w:val="24"/>
          <w:szCs w:val="24"/>
        </w:rPr>
        <w:drawing>
          <wp:inline distT="0" distB="0" distL="114300" distR="114300">
            <wp:extent cx="3760470" cy="2087245"/>
            <wp:effectExtent l="0" t="0" r="11430" b="8255"/>
            <wp:docPr id="1" name="图片 6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9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047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704" w:firstLineChars="200"/>
        <w:textAlignment w:val="auto"/>
        <w:outlineLvl w:val="0"/>
        <w:rPr>
          <w:rFonts w:hint="default" w:ascii="方正黑体简体" w:hAnsi="方正黑体简体" w:eastAsia="方正黑体简体" w:cs="方正黑体简体"/>
          <w:b w:val="0"/>
          <w:bCs/>
          <w:color w:val="auto"/>
          <w:w w:val="11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b w:val="0"/>
          <w:bCs/>
          <w:color w:val="auto"/>
          <w:w w:val="110"/>
          <w:sz w:val="32"/>
          <w:szCs w:val="32"/>
          <w:lang w:val="en-US" w:eastAsia="zh-CN"/>
        </w:rPr>
        <w:t>二、标识的使</w:t>
      </w: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w w:val="110"/>
          <w:sz w:val="32"/>
          <w:szCs w:val="32"/>
          <w:lang w:val="en-US" w:eastAsia="zh-CN"/>
        </w:rPr>
        <w:t>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rPr>
          <w:rFonts w:hint="default" w:ascii="宋体" w:hAnsi="宋体" w:eastAsia="方正仿宋简体" w:cs="Times New Roman"/>
          <w:snapToGrid w:val="0"/>
          <w:color w:val="auto"/>
          <w:spacing w:val="0"/>
          <w:kern w:val="2"/>
          <w:sz w:val="32"/>
          <w:szCs w:val="20"/>
          <w:u w:color="000000"/>
          <w:lang w:val="en-US" w:eastAsia="zh-CN" w:bidi="ar-SA"/>
        </w:rPr>
      </w:pPr>
      <w:r>
        <w:rPr>
          <w:rFonts w:hint="default" w:ascii="宋体" w:hAnsi="宋体" w:eastAsia="方正仿宋简体" w:cs="Times New Roman"/>
          <w:snapToGrid w:val="0"/>
          <w:color w:val="auto"/>
          <w:spacing w:val="0"/>
          <w:kern w:val="2"/>
          <w:sz w:val="32"/>
          <w:szCs w:val="20"/>
          <w:u w:color="000000"/>
          <w:lang w:val="en-US" w:eastAsia="zh-CN" w:bidi="ar-SA"/>
        </w:rPr>
        <w:t>水效领跑者标识在使用中可等比例放大或缩小，标识的图案、文字和颜色不得进行更改。水效领跑者称号有效期为三年（本年度及下两年度）。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rPr>
        <w:rFonts w:hint="default"/>
        <w:sz w:val="20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31A4"/>
    <w:rsid w:val="1FBF6B5B"/>
    <w:rsid w:val="1FFD830E"/>
    <w:rsid w:val="26FF3BE2"/>
    <w:rsid w:val="27B711E2"/>
    <w:rsid w:val="2EFD32BE"/>
    <w:rsid w:val="2F8F3D18"/>
    <w:rsid w:val="36EFB005"/>
    <w:rsid w:val="475B4BFC"/>
    <w:rsid w:val="4AFFAFAE"/>
    <w:rsid w:val="532B5FC9"/>
    <w:rsid w:val="57B67ED1"/>
    <w:rsid w:val="5B1F31A4"/>
    <w:rsid w:val="5F2DA9FD"/>
    <w:rsid w:val="5F7F8BC7"/>
    <w:rsid w:val="5F9B9A7E"/>
    <w:rsid w:val="5FDF97EC"/>
    <w:rsid w:val="5FE35784"/>
    <w:rsid w:val="677E5D83"/>
    <w:rsid w:val="6DBA1DA7"/>
    <w:rsid w:val="6DF7B8B4"/>
    <w:rsid w:val="6FED85FE"/>
    <w:rsid w:val="72F702B2"/>
    <w:rsid w:val="76FF0E8E"/>
    <w:rsid w:val="76FFEEB2"/>
    <w:rsid w:val="77FB1C2A"/>
    <w:rsid w:val="79F38C97"/>
    <w:rsid w:val="7AC9EAC3"/>
    <w:rsid w:val="7AF5C49C"/>
    <w:rsid w:val="7CFF5E64"/>
    <w:rsid w:val="7D743E4D"/>
    <w:rsid w:val="7DF72699"/>
    <w:rsid w:val="7EDFD7B6"/>
    <w:rsid w:val="7EFFE552"/>
    <w:rsid w:val="7F8FAAC3"/>
    <w:rsid w:val="7FDE4E72"/>
    <w:rsid w:val="7FFD30D9"/>
    <w:rsid w:val="7FFF2DF3"/>
    <w:rsid w:val="973DC553"/>
    <w:rsid w:val="997EE5F1"/>
    <w:rsid w:val="AFBDC22B"/>
    <w:rsid w:val="B8F5B1E5"/>
    <w:rsid w:val="BDBB7918"/>
    <w:rsid w:val="BF6750B5"/>
    <w:rsid w:val="C78522D7"/>
    <w:rsid w:val="CBBF3E71"/>
    <w:rsid w:val="CFFF65CB"/>
    <w:rsid w:val="DD7F0C54"/>
    <w:rsid w:val="DEF79752"/>
    <w:rsid w:val="DFF93D79"/>
    <w:rsid w:val="E7DF08A6"/>
    <w:rsid w:val="E7FC6FF8"/>
    <w:rsid w:val="ECBC8E79"/>
    <w:rsid w:val="ED9B865F"/>
    <w:rsid w:val="EDDA45C2"/>
    <w:rsid w:val="EF0FC6D9"/>
    <w:rsid w:val="EFFEE623"/>
    <w:rsid w:val="F3AFC7E0"/>
    <w:rsid w:val="F4E9900E"/>
    <w:rsid w:val="F7BF8E97"/>
    <w:rsid w:val="F9BED4ED"/>
    <w:rsid w:val="FBBDF1C2"/>
    <w:rsid w:val="FBFF3B08"/>
    <w:rsid w:val="FDED664C"/>
    <w:rsid w:val="FE4F75C6"/>
    <w:rsid w:val="FE78C0D1"/>
    <w:rsid w:val="FEFACF68"/>
    <w:rsid w:val="FF5F44E7"/>
    <w:rsid w:val="FFBB72A8"/>
    <w:rsid w:val="FFF7C968"/>
    <w:rsid w:val="FFFD3002"/>
    <w:rsid w:val="FFFD5017"/>
    <w:rsid w:val="FFFF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1"/>
    <w:pPr>
      <w:widowControl w:val="0"/>
      <w:autoSpaceDE w:val="0"/>
      <w:autoSpaceDN w:val="0"/>
      <w:adjustRightInd w:val="0"/>
    </w:pPr>
    <w:rPr>
      <w:rFonts w:hint="default" w:ascii="宋体" w:hAnsi="宋体" w:eastAsia="宋体" w:cs="Times New Roman"/>
      <w:sz w:val="22"/>
      <w:szCs w:val="24"/>
    </w:rPr>
  </w:style>
  <w:style w:type="paragraph" w:styleId="2">
    <w:name w:val="heading 1"/>
    <w:basedOn w:val="1"/>
    <w:next w:val="1"/>
    <w:unhideWhenUsed/>
    <w:qFormat/>
    <w:uiPriority w:val="1"/>
    <w:pPr>
      <w:ind w:left="2250" w:right="1649" w:hanging="470"/>
      <w:outlineLvl w:val="0"/>
    </w:pPr>
    <w:rPr>
      <w:rFonts w:hint="default"/>
      <w:sz w:val="4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rPr>
      <w:rFonts w:hint="default"/>
      <w:sz w:val="29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99"/>
    <w:pPr>
      <w:spacing w:line="560" w:lineRule="exact"/>
      <w:ind w:firstLine="420" w:firstLineChars="100"/>
    </w:pPr>
    <w:rPr>
      <w:rFonts w:ascii="Calibri" w:hAnsi="Calibri"/>
      <w:sz w:val="28"/>
      <w:szCs w:val="22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3"/>
    <w:unhideWhenUsed/>
    <w:qFormat/>
    <w:uiPriority w:val="0"/>
    <w:pPr>
      <w:spacing w:line="360" w:lineRule="auto"/>
      <w:ind w:firstLine="400" w:firstLineChars="200"/>
      <w:jc w:val="both"/>
    </w:pPr>
    <w:rPr>
      <w:rFonts w:ascii="宋体" w:hAnsi="宋体" w:eastAsia="宋体"/>
    </w:rPr>
  </w:style>
  <w:style w:type="paragraph" w:customStyle="1" w:styleId="10">
    <w:name w:val="Table Paragraph"/>
    <w:basedOn w:val="1"/>
    <w:unhideWhenUsed/>
    <w:qFormat/>
    <w:uiPriority w:val="1"/>
    <w:rPr>
      <w:rFonts w:hint="default" w:ascii="仿宋" w:hAnsi="仿宋" w:eastAsia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2023-06-19T02:32:00Z</dcterms:created>
  <dc:creator>kongyadong</dc:creator>
  <cp:lastModifiedBy>kongyd</cp:lastModifiedBy>
  <cp:lastPrinted>2023-06-25T01:11:00Z</cp:lastPrinted>
  <dcterms:modified xsi:type="dcterms:W3CDTF">2023-07-18T12:33:03Z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